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Yol İşleri Yaptırılacaktır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Eskişehir Makina Fabrikası Sahasında Fabrika Sahasında Bölümler Arası Ulaşım Ve Eskişehir Şeker Fabrikası Arasındaki</w:t>
      </w:r>
      <w:r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</w:t>
      </w:r>
      <w:bookmarkStart w:id="0" w:name="_GoBack"/>
      <w:bookmarkEnd w:id="0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Toprak Yollarda Bakım, Onarım Ve Tadilat İşleri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Yapım İşi 4734 Sayılı Kamu İhale Kanununun 19 Uncu Maddesine Göre Açık İhale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Usulü İle İhale Edilecek Olup, Teklifler Sadece Elektronik Ortamda </w:t>
      </w:r>
      <w:proofErr w:type="spell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>Ekap</w:t>
      </w:r>
      <w:proofErr w:type="spellEnd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 Üzerinden Alınacaktır.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İhaleye İlişkin Ayrıntılı Bilgiler Aşağıda Yer Almaktadır: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İhale Kayıt Numarası (</w:t>
      </w:r>
      <w:proofErr w:type="spellStart"/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İkn</w:t>
      </w:r>
      <w:proofErr w:type="spellEnd"/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) : 2026/2097088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1- İdarenin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1.1.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Adı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Türkiye</w:t>
      </w:r>
      <w:proofErr w:type="gram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Şeker Fabrikaları Anonim Şirketi Genel Müdürlüğü Eskişehir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Makine Fabrikası Müdürlüğü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1.2.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Adresi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Şeker</w:t>
      </w:r>
      <w:proofErr w:type="gram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Mahallesi Sivrihisar 2. Cadde No : 1 26120 / Tepebaşı /Eskişehir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Tepebaşı/Eskişehir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1.3.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Telefon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Numarası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02222301344</w:t>
      </w:r>
      <w:proofErr w:type="gramEnd"/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1.4.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İhale Dokümanının Görülebileceği Ve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İndirilebileceği İnternet Sayfası: Https://Ekap.Kik.Gov.Tr/Ekap/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2- İhalenin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2.1.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Tarih Ve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Saati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06</w:t>
      </w:r>
      <w:proofErr w:type="gram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.11.2026 - 10:30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2.2.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Yapılacağı (E-Tekliflerin Açılacağı)Adres: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Eskişehir Makina Fabrikası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3- İhale Konusu Yapım İşinin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3.1.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Adı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Eskişehir</w:t>
      </w:r>
      <w:proofErr w:type="gram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Makina Fabrikası Sahasında Fabrika Sahasında Bölümler Arası Ulaşım Ve</w:t>
      </w:r>
      <w:r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Eskişehir Şeker Fabrikası Arasındaki Toprak Yollarda Bakım, Onarım Ve Tadilat</w:t>
      </w:r>
      <w:r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İşleri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3.2.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Niteliği, Türü Ve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Miktarı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840</w:t>
      </w:r>
      <w:proofErr w:type="gram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Ton(450 Ton Asfalt, 390 Ton </w:t>
      </w:r>
      <w:proofErr w:type="spellStart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Plentmiks</w:t>
      </w:r>
      <w:proofErr w:type="spell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)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Ayrıntılı Bilgiye </w:t>
      </w:r>
      <w:proofErr w:type="spellStart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Ekap’ta</w:t>
      </w:r>
      <w:proofErr w:type="spell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Yer Alan İhale Dokümanı İçinde Bulunan İdari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Şartnameden Ulaşılabilir.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3.3.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Yapılacağı/Teslim Edileceği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Yer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Eskişehir</w:t>
      </w:r>
      <w:proofErr w:type="gram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Makina Fabrikası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3.4.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Süresi/Teslim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>Tarihi : Yer</w:t>
      </w:r>
      <w:proofErr w:type="gramEnd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 Tesliminden İtibaren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7 (Yedi) Takvim Günüdür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3.5.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İşe Başlama </w:t>
      </w:r>
      <w:proofErr w:type="gram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Tarihi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Sözleşmenin</w:t>
      </w:r>
      <w:proofErr w:type="gram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İmzalandığı Tarihten İtibaren 3 Gün İçinde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Yer Teslimi Yapılarak İşe Başlanacaktır.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4- Katılım Ve Yeterlik Kriterleri: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4.1.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Katılım Ve Yeterlik Kriterlerine İlişkin İstekliler Tarafından E-Teklif Kapsamında Sunulması Gereken Bilgi Ve Belgelere Aşağıda Yer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Verilmiştir: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4.1.1.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Teklif Mektubu.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4.1.2. Teklif Vermeye Yetkili Olunduğunu Gösteren Bilgi Ve Belgeler: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4.1.2.1.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Tüzel Kişilerde; İsteklilerin Yönetimindeki Görevliler İle İlgisine Göre, Ortaklar Ve Ortaklık Oranlarına (Halka Arz Edilen Hisseler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Hariç)/Üyelerine/Kurucularına İlişkin Bilgi Ve Belgeler.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4.1.2.2.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Vekâleten İhaleye Katılma Halinde Vekile İlişkin Bilgi Ve Belgeler.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4.1.3.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Geçici Teminat.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4.1.4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İsteklinin İş Ortaklığı Olması Halinde İş Ortaklığı Beyannamesi.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4.2. Ekonomik Ve Mali Yeterliğe İlişkin Bilgi Ve Belgeler İle Bunların Taşıması Gereken Kriterler: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Ekonomik Ve Mali Yeterliğe İlişkin Bilgi, Belge Veya Kriter Belirtilmemiştir.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4.3. Mesleki Ve Teknik Yeterliğe İlişkin Bilgi Ve Belgeler İle Bunların Taşıması Gereken Kriterler: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4.3.1.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Son On Beş Yıl İçinde Bedel İçeren Bir Sözleşme Kapsamında Taahhüt Edilen Ve Teklif Edilen Bedelin % 50 Oranından Az Olmamak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Üzere İhale Konusu İş Veya Benzer İşlere İlişkin İş Deneyimini Gösteren Belgeler.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4.3.1.1.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Tüzel Kişi Tarafından İş Deneyimini Göstermek Üzere Kullanılan Belgenin, Tüzel Kişiliğin Yarısından Fazla Hissesine Sahip Ve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4734 Sayılı Kanuna Göre Yapılacak İhalelere İlişkin Sözleşmelerin Yürütülmesi Konusunda Temsile Ve Yönetime Yetkili Olan Ortağına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Ait Olması Halinde, Ticaret Ve Sanayi Odası/Ticaret Odası Bünyesinde Bulunan Ticaret Sicili Müdürlükleri Veya Yeminli Mali Müşavir Ya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Da Serbest Muhasebeci Mali Müşavir Tarafından İlk İlan Tarihinden Sonra Düzenlenen Ve Düzenlendiği Tarihten Geriye Doğru Son Bir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Yıldır Kesintisiz Olarak Bu Şartların Korunduğunu Gösteren, E-Forma Uygun Belgenin Kullanılması Zorunludur.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4.3.1.2.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4734 Sayılı Kanun Kapsamındaki İdarelere Taahhüt Edilenler Dışında Yurt Dışında Gerçekleştirilen İşlerden Elde Edilen İş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Deneyiminin 13/1/2011 Tarihli Ve 6102 Sayılı Türk Ticaret Kanununun 195 İnci Maddesinin İkinci Fıkrası Gereğince Pay Çoğunluğuna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Dayanarak Kurulan Şirketler Topluluğu İlişkisi İçinde Kullanılması Halinde Bu Hukuki İlişkiyi Ve Bu İlişkinin Süresini Tevsik Eden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Belgelerin Sunulması Zorunludur.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4.4. Bu İhalede Benzer İş Olarak Kabul Edilecek İşler Ve Benzer İşe Denk Sayılacak Mühendislik Ve Mimarlık Bölümleri: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4.4.1. Bu İhalede Benzer İş Olarak Kabul Edilecek İşler: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Yapım İşlerinde Benzer İş Grupları Listesinde Yer Alan (A) Alt Yapı İşleri V. </w:t>
      </w:r>
      <w:proofErr w:type="gramStart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Grup :Karayolları</w:t>
      </w:r>
      <w:proofErr w:type="gramEnd"/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 (Altyapı) İşleri Benzer İş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Olarak Kabul Edilecektir.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4.4.2. Bu İhalede Benzer İşe Denk Sayılacak Mühendislik Ve Mimarlık Bölümleri: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İnşaat Mühendisliği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Ekonomik Açıdan En Avantajlı Teklif Sadece Fiyat Esasına Göre Belirlenecektir.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İhaleye Sadece Yerli İstekliler Katılabilecektir.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7-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İhaleye Teklif Verecek Olanların, </w:t>
      </w:r>
      <w:proofErr w:type="spell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>Ekap</w:t>
      </w:r>
      <w:proofErr w:type="spellEnd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 Hesabına Giriş Yaparak İhale Dokümanını İndirmeleri Zorunludur.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8-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Teklifler, </w:t>
      </w:r>
      <w:proofErr w:type="spell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>Ekap</w:t>
      </w:r>
      <w:proofErr w:type="spellEnd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 Üzerinden Teklif Mektubu İle İhaleye Katılım Belgesi Ve Diğer Ekler Kullanılarak Hazırlanacak Ve E-İmza İle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İmzalanarak İhale Tarih Ve Saatine Kadar </w:t>
      </w:r>
      <w:proofErr w:type="spellStart"/>
      <w:r w:rsidRPr="00260940">
        <w:rPr>
          <w:rFonts w:ascii="Times New Roman" w:hAnsi="Times New Roman" w:cs="Times New Roman"/>
          <w:color w:val="000000"/>
          <w:sz w:val="24"/>
          <w:szCs w:val="24"/>
        </w:rPr>
        <w:t>Ekap</w:t>
      </w:r>
      <w:proofErr w:type="spellEnd"/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 Üzerinden Gönderilecektir.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İstekliler Tekliflerini, Anahtar Teslimi Götürü Bedel Üzerinden Vereceklerdir. İhale Sonucunda, Üzerine İhale Yapılan İstekliyle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Anahtar Teslimi Götürü Bedel Sözleşme İmzalanacaktır.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10-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Bu İhalede, İşin Tamamı İçin Teklif Verilecektir.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İstekliler Teklif Ettikleri Bedelin %3’ünden Az Olmamak Üzere Kendi Belirleyecekleri Tutarda Geçici Teminat Vereceklerdir.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12-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Bu İhalede Elektronik Eksiltme Yapılmayacaktır.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Verilen Tekliflerin Geçerlilik Süresi, İhale Tarihinden İtibaren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 xml:space="preserve">60 (Altmış)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Takvim Günüdür.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14- </w:t>
      </w:r>
      <w:r w:rsidRPr="00260940">
        <w:rPr>
          <w:rFonts w:ascii="Times New Roman" w:hAnsi="Times New Roman" w:cs="Times New Roman"/>
          <w:color w:val="000000"/>
          <w:sz w:val="24"/>
          <w:szCs w:val="24"/>
        </w:rPr>
        <w:t>Konsorsiyum Olarak İhaleye Teklif Verilemez.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0940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15- Diğer Hususlar:</w:t>
      </w:r>
    </w:p>
    <w:p w:rsidR="00DE6CAE" w:rsidRPr="00260940" w:rsidRDefault="00260940" w:rsidP="00260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18BBF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 xml:space="preserve">İhalede Uygulanacak Sınır Değer Katsayısı (N) : </w:t>
      </w:r>
      <w:r w:rsidRPr="00260940">
        <w:rPr>
          <w:rFonts w:ascii="Times New Roman" w:hAnsi="Times New Roman" w:cs="Times New Roman"/>
          <w:b/>
          <w:bCs/>
          <w:color w:val="118BBF"/>
          <w:sz w:val="24"/>
          <w:szCs w:val="24"/>
        </w:rPr>
        <w:t>1,20</w:t>
      </w:r>
    </w:p>
    <w:p w:rsidR="00020510" w:rsidRPr="00260940" w:rsidRDefault="00260940" w:rsidP="00260940">
      <w:pPr>
        <w:jc w:val="both"/>
        <w:rPr>
          <w:rFonts w:ascii="Times New Roman" w:hAnsi="Times New Roman" w:cs="Times New Roman"/>
          <w:sz w:val="24"/>
          <w:szCs w:val="24"/>
        </w:rPr>
      </w:pPr>
      <w:r w:rsidRPr="00260940">
        <w:rPr>
          <w:rFonts w:ascii="Times New Roman" w:hAnsi="Times New Roman" w:cs="Times New Roman"/>
          <w:color w:val="000000"/>
          <w:sz w:val="24"/>
          <w:szCs w:val="24"/>
        </w:rPr>
        <w:t>Sınır Değerin Altında Teklif Sunan İsteklilerin Teklifleri Açıklama İstenilmeksizin Reddedilecektir.</w:t>
      </w:r>
    </w:p>
    <w:sectPr w:rsidR="00020510" w:rsidRPr="00260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E6"/>
    <w:rsid w:val="00020510"/>
    <w:rsid w:val="00260940"/>
    <w:rsid w:val="007865E6"/>
    <w:rsid w:val="00934074"/>
    <w:rsid w:val="009B2850"/>
    <w:rsid w:val="00BF0045"/>
    <w:rsid w:val="00CD1327"/>
    <w:rsid w:val="00DE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013B0"/>
  <w15:chartTrackingRefBased/>
  <w15:docId w15:val="{2C4E2683-BCEF-478E-9A67-DAF450B11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7865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7865E6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lblilan">
    <w:name w:val="lblilan"/>
    <w:basedOn w:val="VarsaylanParagrafYazTipi"/>
    <w:rsid w:val="007865E6"/>
  </w:style>
  <w:style w:type="character" w:customStyle="1" w:styleId="idarebilgi">
    <w:name w:val="idarebilgi"/>
    <w:basedOn w:val="VarsaylanParagrafYazTipi"/>
    <w:rsid w:val="007865E6"/>
  </w:style>
  <w:style w:type="character" w:customStyle="1" w:styleId="ilanbaslik">
    <w:name w:val="ilanbaslik"/>
    <w:basedOn w:val="VarsaylanParagrafYazTipi"/>
    <w:rsid w:val="007865E6"/>
  </w:style>
  <w:style w:type="paragraph" w:styleId="NormalWeb">
    <w:name w:val="Normal (Web)"/>
    <w:basedOn w:val="Normal"/>
    <w:uiPriority w:val="99"/>
    <w:semiHidden/>
    <w:unhideWhenUsed/>
    <w:rsid w:val="00786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Fulya Kayakağanlı</dc:creator>
  <cp:keywords/>
  <dc:description/>
  <cp:lastModifiedBy>Fulya Kayakağanlı</cp:lastModifiedBy>
  <cp:revision>9</cp:revision>
  <dcterms:created xsi:type="dcterms:W3CDTF">2026-10-27T06:01:00Z</dcterms:created>
  <dcterms:modified xsi:type="dcterms:W3CDTF">2026-10-27T11:58:00Z</dcterms:modified>
</cp:coreProperties>
</file>