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5B" w:rsidRPr="00303AD3" w:rsidRDefault="00B4375B" w:rsidP="00B4375B">
      <w:pPr>
        <w:widowControl/>
        <w:shd w:val="clear" w:color="auto" w:fill="F8F8F8"/>
        <w:autoSpaceDE/>
        <w:autoSpaceDN/>
        <w:jc w:val="center"/>
        <w:rPr>
          <w:color w:val="585858"/>
          <w:sz w:val="20"/>
          <w:szCs w:val="20"/>
          <w:lang w:eastAsia="tr-TR"/>
        </w:rPr>
      </w:pPr>
      <w:bookmarkStart w:id="0" w:name="_GoBack"/>
      <w:r w:rsidRPr="00303AD3">
        <w:rPr>
          <w:b/>
          <w:bCs/>
          <w:color w:val="585858"/>
          <w:sz w:val="20"/>
          <w:szCs w:val="20"/>
          <w:lang w:eastAsia="tr-TR"/>
        </w:rPr>
        <w:t>MEYDAN PANCAR YÜZDÜRME HİZMETLERİ</w:t>
      </w:r>
    </w:p>
    <w:p w:rsidR="00B4375B" w:rsidRPr="00303AD3" w:rsidRDefault="00B4375B" w:rsidP="00B4375B">
      <w:pPr>
        <w:widowControl/>
        <w:autoSpaceDE/>
        <w:autoSpaceDN/>
        <w:rPr>
          <w:sz w:val="24"/>
          <w:szCs w:val="24"/>
          <w:lang w:eastAsia="tr-TR"/>
        </w:rPr>
      </w:pPr>
      <w:r w:rsidRPr="00303AD3">
        <w:rPr>
          <w:b/>
          <w:bCs/>
          <w:color w:val="585858"/>
          <w:sz w:val="20"/>
          <w:szCs w:val="20"/>
          <w:u w:val="single"/>
          <w:shd w:val="clear" w:color="auto" w:fill="F8F8F8"/>
          <w:lang w:eastAsia="tr-TR"/>
        </w:rPr>
        <w:t>TÜRKİYE ŞEKER FABRİKALARI ANONİM ŞİRKETİ GENEL MÜDÜRLÜĞÜ EREĞLİ ŞEKER FABRİKASI MÜDÜRLÜĞÜ</w:t>
      </w:r>
      <w:r w:rsidRPr="00303AD3">
        <w:rPr>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7643"/>
      </w:tblGrid>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b/>
                <w:bCs/>
                <w:color w:val="585858"/>
                <w:sz w:val="20"/>
                <w:szCs w:val="20"/>
                <w:lang w:eastAsia="tr-TR"/>
              </w:rPr>
              <w:t>2026/1243934</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Meydan Pancar Yüzdürme Hizmetleri</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Hizmet Alımı - Açık İhale Usulü</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u w:val="single"/>
                <w:lang w:eastAsia="tr-TR"/>
              </w:rPr>
              <w:t>1 - İdarenin</w:t>
            </w:r>
          </w:p>
        </w:tc>
        <w:tc>
          <w:tcPr>
            <w:tcW w:w="0" w:type="auto"/>
            <w:shd w:val="clear" w:color="auto" w:fill="F8F8F8"/>
            <w:vAlign w:val="center"/>
            <w:hideMark/>
          </w:tcPr>
          <w:p w:rsidR="00B4375B" w:rsidRPr="00303AD3" w:rsidRDefault="00B4375B" w:rsidP="00B4375B">
            <w:pPr>
              <w:widowControl/>
              <w:autoSpaceDE/>
              <w:autoSpaceDN/>
              <w:jc w:val="both"/>
              <w:rPr>
                <w:sz w:val="20"/>
                <w:szCs w:val="20"/>
                <w:lang w:eastAsia="tr-TR"/>
              </w:rPr>
            </w:pPr>
          </w:p>
        </w:tc>
        <w:tc>
          <w:tcPr>
            <w:tcW w:w="0" w:type="auto"/>
            <w:shd w:val="clear" w:color="auto" w:fill="F8F8F8"/>
            <w:vAlign w:val="center"/>
            <w:hideMark/>
          </w:tcPr>
          <w:p w:rsidR="00B4375B" w:rsidRPr="00303AD3" w:rsidRDefault="00B4375B" w:rsidP="00B4375B">
            <w:pPr>
              <w:widowControl/>
              <w:autoSpaceDE/>
              <w:autoSpaceDN/>
              <w:jc w:val="both"/>
              <w:rPr>
                <w:sz w:val="20"/>
                <w:szCs w:val="20"/>
                <w:lang w:eastAsia="tr-TR"/>
              </w:rPr>
            </w:pP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a)</w:t>
            </w:r>
            <w:r w:rsidRPr="00303AD3">
              <w:rPr>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 xml:space="preserve">500 Evler </w:t>
            </w:r>
            <w:proofErr w:type="spellStart"/>
            <w:r w:rsidRPr="00303AD3">
              <w:rPr>
                <w:color w:val="585858"/>
                <w:sz w:val="20"/>
                <w:szCs w:val="20"/>
                <w:lang w:eastAsia="tr-TR"/>
              </w:rPr>
              <w:t>Mah.Konya</w:t>
            </w:r>
            <w:proofErr w:type="spellEnd"/>
            <w:r w:rsidRPr="00303AD3">
              <w:rPr>
                <w:color w:val="585858"/>
                <w:sz w:val="20"/>
                <w:szCs w:val="20"/>
                <w:lang w:eastAsia="tr-TR"/>
              </w:rPr>
              <w:t xml:space="preserve"> Ereğli Cad.No:2088 Ereğli/KONYA</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b)</w:t>
            </w:r>
            <w:r w:rsidRPr="00303AD3">
              <w:rPr>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03327345930 - 3327345938</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c)</w:t>
            </w:r>
            <w:r w:rsidRPr="00303AD3">
              <w:rPr>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eregliseker@turkseker.gov.tr</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ç)</w:t>
            </w:r>
            <w:r w:rsidRPr="00303AD3">
              <w:rPr>
                <w:color w:val="585858"/>
                <w:sz w:val="20"/>
                <w:szCs w:val="20"/>
                <w:lang w:eastAsia="tr-TR"/>
              </w:rPr>
              <w:t> İhale / Ön Yeterlik dokümanının</w:t>
            </w:r>
            <w:r w:rsidRPr="00303AD3">
              <w:rPr>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https://www.turkseker.gov.tr</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u w:val="single"/>
                <w:lang w:eastAsia="tr-TR"/>
              </w:rPr>
              <w:t>2 - İhale konusu hizmetin</w:t>
            </w:r>
          </w:p>
        </w:tc>
        <w:tc>
          <w:tcPr>
            <w:tcW w:w="0" w:type="auto"/>
            <w:shd w:val="clear" w:color="auto" w:fill="F8F8F8"/>
            <w:vAlign w:val="center"/>
            <w:hideMark/>
          </w:tcPr>
          <w:p w:rsidR="00B4375B" w:rsidRPr="00303AD3" w:rsidRDefault="00B4375B" w:rsidP="00B4375B">
            <w:pPr>
              <w:widowControl/>
              <w:autoSpaceDE/>
              <w:autoSpaceDN/>
              <w:jc w:val="both"/>
              <w:rPr>
                <w:sz w:val="20"/>
                <w:szCs w:val="20"/>
                <w:lang w:eastAsia="tr-TR"/>
              </w:rPr>
            </w:pPr>
          </w:p>
        </w:tc>
        <w:tc>
          <w:tcPr>
            <w:tcW w:w="0" w:type="auto"/>
            <w:shd w:val="clear" w:color="auto" w:fill="F8F8F8"/>
            <w:vAlign w:val="center"/>
            <w:hideMark/>
          </w:tcPr>
          <w:p w:rsidR="00B4375B" w:rsidRPr="00303AD3" w:rsidRDefault="00B4375B" w:rsidP="00B4375B">
            <w:pPr>
              <w:widowControl/>
              <w:autoSpaceDE/>
              <w:autoSpaceDN/>
              <w:jc w:val="both"/>
              <w:rPr>
                <w:sz w:val="20"/>
                <w:szCs w:val="20"/>
                <w:lang w:eastAsia="tr-TR"/>
              </w:rPr>
            </w:pP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a)</w:t>
            </w:r>
            <w:r w:rsidRPr="00303AD3">
              <w:rPr>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2026/2027 Kampanya dönemi tahmini pancar miktarı 1.200.000 ton o</w:t>
            </w:r>
            <w:r w:rsidR="00275A44" w:rsidRPr="00303AD3">
              <w:rPr>
                <w:color w:val="585858"/>
                <w:sz w:val="20"/>
                <w:szCs w:val="20"/>
                <w:lang w:eastAsia="tr-TR"/>
              </w:rPr>
              <w:t>lup kampanya süresi yaklaşık 150 (Yüz elli</w:t>
            </w:r>
            <w:r w:rsidRPr="00303AD3">
              <w:rPr>
                <w:color w:val="585858"/>
                <w:sz w:val="20"/>
                <w:szCs w:val="20"/>
                <w:lang w:eastAsia="tr-TR"/>
              </w:rPr>
              <w:t>) gündür. Kampanya başlangıç tarihi (tahmini Eylül ayı ikinci haftası) İşi alan firmaya en az 7 (yedi) takvim günü öncesinden bildirilecektir. Fabrikamızda 2 adet pancar silosu ve 4 adet yüzdürmeli yer silosu mevcut olup, Fabrikanın İşletilmesi için yüzdürülen günlük pancar miktarı yaklaşık 8.500 ton/</w:t>
            </w:r>
            <w:proofErr w:type="spellStart"/>
            <w:r w:rsidRPr="00303AD3">
              <w:rPr>
                <w:color w:val="585858"/>
                <w:sz w:val="20"/>
                <w:szCs w:val="20"/>
                <w:lang w:eastAsia="tr-TR"/>
              </w:rPr>
              <w:t>gün’dür</w:t>
            </w:r>
            <w:proofErr w:type="spellEnd"/>
            <w:r w:rsidRPr="00303AD3">
              <w:rPr>
                <w:color w:val="585858"/>
                <w:sz w:val="20"/>
                <w:szCs w:val="20"/>
                <w:lang w:eastAsia="tr-TR"/>
              </w:rPr>
              <w:t>. Bu maddede verilen miktarlar ± % 20 toleranslıdır.</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b)</w:t>
            </w:r>
            <w:r w:rsidRPr="00303AD3">
              <w:rPr>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Ereğli Şeker Fabrikası</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c)</w:t>
            </w:r>
            <w:r w:rsidRPr="00303AD3">
              <w:rPr>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C3A17"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150 (Yüz elli</w:t>
            </w:r>
            <w:r w:rsidR="00B4375B" w:rsidRPr="00303AD3">
              <w:rPr>
                <w:color w:val="585858"/>
                <w:sz w:val="20"/>
                <w:szCs w:val="20"/>
                <w:lang w:eastAsia="tr-TR"/>
              </w:rPr>
              <w:t>) gündür.</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u w:val="single"/>
                <w:lang w:eastAsia="tr-TR"/>
              </w:rPr>
              <w:t>3- İhalenin / Ön Yeterlik /</w:t>
            </w:r>
            <w:r w:rsidRPr="00303AD3">
              <w:rPr>
                <w:b/>
                <w:bCs/>
                <w:color w:val="585858"/>
                <w:sz w:val="20"/>
                <w:szCs w:val="20"/>
                <w:u w:val="single"/>
                <w:lang w:eastAsia="tr-TR"/>
              </w:rPr>
              <w:br/>
              <w:t>Yeterlik Değerlendirmesinin</w:t>
            </w:r>
            <w:r w:rsidRPr="00303AD3">
              <w:rPr>
                <w:color w:val="585858"/>
                <w:sz w:val="20"/>
                <w:szCs w:val="20"/>
                <w:lang w:eastAsia="tr-TR"/>
              </w:rPr>
              <w:t>:</w:t>
            </w:r>
          </w:p>
        </w:tc>
        <w:tc>
          <w:tcPr>
            <w:tcW w:w="0" w:type="auto"/>
            <w:shd w:val="clear" w:color="auto" w:fill="F8F8F8"/>
            <w:vAlign w:val="center"/>
            <w:hideMark/>
          </w:tcPr>
          <w:p w:rsidR="00B4375B" w:rsidRPr="00303AD3" w:rsidRDefault="00B4375B" w:rsidP="00B4375B">
            <w:pPr>
              <w:widowControl/>
              <w:autoSpaceDE/>
              <w:autoSpaceDN/>
              <w:jc w:val="both"/>
              <w:rPr>
                <w:sz w:val="20"/>
                <w:szCs w:val="20"/>
                <w:lang w:eastAsia="tr-TR"/>
              </w:rPr>
            </w:pPr>
          </w:p>
        </w:tc>
        <w:tc>
          <w:tcPr>
            <w:tcW w:w="0" w:type="auto"/>
            <w:shd w:val="clear" w:color="auto" w:fill="F8F8F8"/>
            <w:vAlign w:val="center"/>
            <w:hideMark/>
          </w:tcPr>
          <w:p w:rsidR="00B4375B" w:rsidRPr="00303AD3" w:rsidRDefault="00B4375B" w:rsidP="00B4375B">
            <w:pPr>
              <w:widowControl/>
              <w:autoSpaceDE/>
              <w:autoSpaceDN/>
              <w:jc w:val="both"/>
              <w:rPr>
                <w:sz w:val="20"/>
                <w:szCs w:val="20"/>
                <w:lang w:eastAsia="tr-TR"/>
              </w:rPr>
            </w:pP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a)</w:t>
            </w:r>
            <w:r w:rsidRPr="00303AD3">
              <w:rPr>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Ereğli Şeker Fabrikası Toplantı Salonu</w:t>
            </w:r>
          </w:p>
        </w:tc>
      </w:tr>
      <w:tr w:rsidR="00B4375B" w:rsidRPr="00303AD3" w:rsidTr="00B437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b)</w:t>
            </w:r>
            <w:r w:rsidRPr="00303AD3">
              <w:rPr>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jc w:val="both"/>
              <w:rPr>
                <w:color w:val="585858"/>
                <w:sz w:val="20"/>
                <w:szCs w:val="20"/>
                <w:lang w:eastAsia="tr-TR"/>
              </w:rPr>
            </w:pPr>
            <w:r w:rsidRPr="00303AD3">
              <w:rPr>
                <w:color w:val="585858"/>
                <w:sz w:val="20"/>
                <w:szCs w:val="20"/>
                <w:lang w:eastAsia="tr-TR"/>
              </w:rPr>
              <w:t>20.07.2026 - 11:30</w:t>
            </w:r>
          </w:p>
        </w:tc>
      </w:tr>
    </w:tbl>
    <w:p w:rsidR="00B4375B" w:rsidRPr="00303AD3" w:rsidRDefault="00B4375B" w:rsidP="00B4375B">
      <w:pPr>
        <w:widowControl/>
        <w:autoSpaceDE/>
        <w:autoSpaceDN/>
        <w:rPr>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1010"/>
      </w:tblGrid>
      <w:tr w:rsidR="00B4375B" w:rsidRPr="00303AD3" w:rsidTr="00B4375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b/>
                <w:bCs/>
                <w:color w:val="585858"/>
                <w:sz w:val="20"/>
                <w:szCs w:val="20"/>
                <w:lang w:eastAsia="tr-TR"/>
              </w:rPr>
              <w:t xml:space="preserve">4-İhaleye katılabilme şartları ve istenilen belgeler ile yeterlik değerlendirmesinde uygulanacak </w:t>
            </w:r>
            <w:proofErr w:type="gramStart"/>
            <w:r w:rsidRPr="00303AD3">
              <w:rPr>
                <w:b/>
                <w:bCs/>
                <w:color w:val="585858"/>
                <w:sz w:val="20"/>
                <w:szCs w:val="20"/>
                <w:lang w:eastAsia="tr-TR"/>
              </w:rPr>
              <w:t>kriterler</w:t>
            </w:r>
            <w:proofErr w:type="gramEnd"/>
            <w:r w:rsidRPr="00303AD3">
              <w:rPr>
                <w:color w:val="585858"/>
                <w:sz w:val="20"/>
                <w:szCs w:val="20"/>
                <w:lang w:eastAsia="tr-TR"/>
              </w:rPr>
              <w:t>:</w:t>
            </w:r>
          </w:p>
        </w:tc>
      </w:tr>
      <w:tr w:rsidR="00B4375B" w:rsidRPr="00303AD3" w:rsidTr="00B4375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 xml:space="preserve">4.1.İhaleye katılabilme şartları ve istenilen belgeler ile yeterlik değerlendirmesinde uygulanacak </w:t>
            </w:r>
            <w:proofErr w:type="gramStart"/>
            <w:r w:rsidRPr="00303AD3">
              <w:rPr>
                <w:color w:val="585858"/>
                <w:sz w:val="20"/>
                <w:szCs w:val="20"/>
                <w:lang w:eastAsia="tr-TR"/>
              </w:rPr>
              <w:t>kriterler :</w:t>
            </w:r>
            <w:proofErr w:type="gramEnd"/>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4.2.İhale Dokümanı EKAP üzerinden bedelsiz olarak görülebilir. Ancak ihaleye teklif verecek olanların e-İmza kullanarak EKAP üzerinden İhale Dokümanını indirmeleri zorunludur.</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  4.3.Teklifler, EKAP üzerinden elektronik ortamda hazırlandıktan sonra e-İmza ile imzalanarak teklife ilişkin e-Anahtar ile birlikte ihale tarih ve saatine kadar EKAP üzerinden gönderilecektir.</w:t>
            </w:r>
            <w:r w:rsidRPr="00303AD3">
              <w:rPr>
                <w:color w:val="585858"/>
                <w:sz w:val="20"/>
                <w:szCs w:val="20"/>
                <w:lang w:eastAsia="tr-TR"/>
              </w:rPr>
              <w:br/>
              <w:t>4.4.İhaleye katılma şartları ve istenilen belgeler:</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4.4.1.Bu Madde Boş Bırakılmıştır.</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 xml:space="preserve">4.5.Ekonomik ve mali yeterliğe ilişkin belgeler ve bu belgelerin taşıması gereken </w:t>
            </w:r>
            <w:proofErr w:type="gramStart"/>
            <w:r w:rsidRPr="00303AD3">
              <w:rPr>
                <w:color w:val="585858"/>
                <w:sz w:val="20"/>
                <w:szCs w:val="20"/>
                <w:lang w:eastAsia="tr-TR"/>
              </w:rPr>
              <w:t>kriterler</w:t>
            </w:r>
            <w:proofErr w:type="gramEnd"/>
            <w:r w:rsidRPr="00303AD3">
              <w:rPr>
                <w:color w:val="585858"/>
                <w:sz w:val="20"/>
                <w:szCs w:val="20"/>
                <w:lang w:eastAsia="tr-TR"/>
              </w:rPr>
              <w:t>:</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4.5.1Bu Madde Boş Bırakılmıştır.</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 xml:space="preserve">4.6.Mesleki ve teknik yeterliğe ilişkin belgeler ve bu belgelerin taşıması gereken </w:t>
            </w:r>
            <w:proofErr w:type="gramStart"/>
            <w:r w:rsidRPr="00303AD3">
              <w:rPr>
                <w:color w:val="585858"/>
                <w:sz w:val="20"/>
                <w:szCs w:val="20"/>
                <w:lang w:eastAsia="tr-TR"/>
              </w:rPr>
              <w:t>kriterler</w:t>
            </w:r>
            <w:proofErr w:type="gramEnd"/>
            <w:r w:rsidRPr="00303AD3">
              <w:rPr>
                <w:color w:val="585858"/>
                <w:sz w:val="20"/>
                <w:szCs w:val="20"/>
                <w:lang w:eastAsia="tr-TR"/>
              </w:rPr>
              <w:t>:</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4.6.1.Bu Madde Boş Bırakılmıştır.</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4.7.Bu ihalede benzer iş olarak kabul edilecek işler:</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 xml:space="preserve">4.7.1.Bu ihalede benzer iş olarak, Kamu veya Özel Sektörde bir bedel içeren tek bir sözleşme kapsamında kabul işlemleri tamamlanan personel çalıştırılmasına dayalı iş deneyim belgeleri veya Kamu veya Özel sektöre yapılan sabit veya seyyar pancar boşaltma makinelerinin işletilmesi, bakım-onarım ve </w:t>
            </w:r>
            <w:proofErr w:type="gramStart"/>
            <w:r w:rsidRPr="00303AD3">
              <w:rPr>
                <w:color w:val="585858"/>
                <w:sz w:val="20"/>
                <w:szCs w:val="20"/>
                <w:lang w:eastAsia="tr-TR"/>
              </w:rPr>
              <w:t>revizyonu</w:t>
            </w:r>
            <w:proofErr w:type="gramEnd"/>
            <w:r w:rsidRPr="00303AD3">
              <w:rPr>
                <w:color w:val="585858"/>
                <w:sz w:val="20"/>
                <w:szCs w:val="20"/>
                <w:lang w:eastAsia="tr-TR"/>
              </w:rPr>
              <w:t xml:space="preserve"> veya İş makineleri (kepçe, </w:t>
            </w:r>
            <w:proofErr w:type="spellStart"/>
            <w:r w:rsidRPr="00303AD3">
              <w:rPr>
                <w:color w:val="585858"/>
                <w:sz w:val="20"/>
                <w:szCs w:val="20"/>
                <w:lang w:eastAsia="tr-TR"/>
              </w:rPr>
              <w:t>loader</w:t>
            </w:r>
            <w:proofErr w:type="spellEnd"/>
            <w:r w:rsidRPr="00303AD3">
              <w:rPr>
                <w:color w:val="585858"/>
                <w:sz w:val="20"/>
                <w:szCs w:val="20"/>
                <w:lang w:eastAsia="tr-TR"/>
              </w:rPr>
              <w:t xml:space="preserve"> ve dozer) ile yapılan hafriyat işleri kabul edilecektir.</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4.8.Diğer Hususlar</w:t>
            </w:r>
          </w:p>
          <w:p w:rsidR="00B4375B" w:rsidRPr="00303AD3" w:rsidRDefault="00B4375B" w:rsidP="00B4375B">
            <w:pPr>
              <w:widowControl/>
              <w:autoSpaceDE/>
              <w:autoSpaceDN/>
              <w:spacing w:line="240" w:lineRule="atLeast"/>
              <w:rPr>
                <w:color w:val="585858"/>
                <w:sz w:val="20"/>
                <w:szCs w:val="20"/>
                <w:lang w:eastAsia="tr-TR"/>
              </w:rPr>
            </w:pPr>
            <w:r w:rsidRPr="00303AD3">
              <w:rPr>
                <w:color w:val="585858"/>
                <w:sz w:val="20"/>
                <w:szCs w:val="20"/>
                <w:lang w:eastAsia="tr-TR"/>
              </w:rPr>
              <w:t>4.9.İstekliler teklif ettikleri bedelin %3’ünden az olmamak üzere kendi belirleyecekleri tutarda geçici teminat vereceklerdir.</w:t>
            </w:r>
            <w:r w:rsidRPr="00303AD3">
              <w:rPr>
                <w:color w:val="585858"/>
                <w:sz w:val="20"/>
                <w:szCs w:val="20"/>
                <w:lang w:eastAsia="tr-TR"/>
              </w:rPr>
              <w:br/>
              <w:t>4.10.Tekliflerin geçerlilik süresi, ihale tarihinden itibaren en az 90 (Doksan) takvim günü olmalıdır.</w:t>
            </w:r>
            <w:r w:rsidRPr="00303AD3">
              <w:rPr>
                <w:color w:val="585858"/>
                <w:sz w:val="20"/>
                <w:szCs w:val="20"/>
                <w:lang w:eastAsia="tr-TR"/>
              </w:rPr>
              <w:br/>
              <w:t>4.11.İstekliler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r w:rsidRPr="00303AD3">
              <w:rPr>
                <w:color w:val="585858"/>
                <w:sz w:val="20"/>
                <w:szCs w:val="20"/>
                <w:lang w:eastAsia="tr-TR"/>
              </w:rPr>
              <w:br/>
              <w:t>4.12.Bu ihale Türkiye Şeker Fabrikaları A.Ş. Mal ve Hizmet Alımı Yönetmeliği esaslarına göre yapılacaktır.</w:t>
            </w:r>
            <w:r w:rsidRPr="00303AD3">
              <w:rPr>
                <w:color w:val="585858"/>
                <w:sz w:val="20"/>
                <w:szCs w:val="20"/>
                <w:lang w:eastAsia="tr-TR"/>
              </w:rPr>
              <w:br/>
              <w:t>4.13.Bu ihale ceza ve yasaklama ile ilgili hükümler hariç 4734 sayılı Kamu İhale Kanunu’na ve 4735 sayılı Kamu İhale Sözleşmeleri Kanunu’na tabi değildir.</w:t>
            </w:r>
          </w:p>
        </w:tc>
      </w:tr>
      <w:bookmarkEnd w:id="0"/>
    </w:tbl>
    <w:p w:rsidR="002E0F10" w:rsidRPr="00303AD3" w:rsidRDefault="002E0F10" w:rsidP="00B4375B"/>
    <w:sectPr w:rsidR="002E0F10" w:rsidRPr="00303AD3" w:rsidSect="006C7017">
      <w:type w:val="continuous"/>
      <w:pgSz w:w="11900" w:h="16840"/>
      <w:pgMar w:top="200" w:right="360" w:bottom="284"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EE6"/>
    <w:multiLevelType w:val="multilevel"/>
    <w:tmpl w:val="2E94517C"/>
    <w:lvl w:ilvl="0">
      <w:start w:val="3"/>
      <w:numFmt w:val="decimal"/>
      <w:lvlText w:val="%1-"/>
      <w:lvlJc w:val="left"/>
      <w:pPr>
        <w:ind w:left="355" w:hanging="179"/>
      </w:pPr>
      <w:rPr>
        <w:rFonts w:hint="default"/>
        <w:spacing w:val="0"/>
        <w:w w:val="87"/>
        <w:u w:val="single" w:color="000000"/>
        <w:lang w:val="tr-TR" w:eastAsia="en-US" w:bidi="ar-SA"/>
      </w:rPr>
    </w:lvl>
    <w:lvl w:ilvl="1">
      <w:start w:val="1"/>
      <w:numFmt w:val="decimal"/>
      <w:lvlText w:val="%1.%2."/>
      <w:lvlJc w:val="left"/>
      <w:pPr>
        <w:ind w:left="355" w:hanging="324"/>
      </w:pPr>
      <w:rPr>
        <w:rFonts w:ascii="Times New Roman" w:eastAsia="Times New Roman" w:hAnsi="Times New Roman" w:cs="Times New Roman" w:hint="default"/>
        <w:b/>
        <w:bCs w:val="0"/>
        <w:i w:val="0"/>
        <w:iCs w:val="0"/>
        <w:spacing w:val="0"/>
        <w:w w:val="103"/>
        <w:sz w:val="20"/>
        <w:szCs w:val="22"/>
        <w:lang w:val="tr-TR" w:eastAsia="en-US" w:bidi="ar-SA"/>
      </w:rPr>
    </w:lvl>
    <w:lvl w:ilvl="2">
      <w:start w:val="1"/>
      <w:numFmt w:val="decimal"/>
      <w:lvlText w:val="%1.%2.%3."/>
      <w:lvlJc w:val="left"/>
      <w:pPr>
        <w:ind w:left="727" w:hanging="373"/>
      </w:pPr>
      <w:rPr>
        <w:rFonts w:ascii="Times New Roman" w:eastAsia="Times New Roman" w:hAnsi="Times New Roman" w:cs="Times New Roman" w:hint="default"/>
        <w:b/>
        <w:bCs w:val="0"/>
        <w:i w:val="0"/>
        <w:iCs w:val="0"/>
        <w:spacing w:val="0"/>
        <w:w w:val="103"/>
        <w:sz w:val="20"/>
        <w:szCs w:val="22"/>
        <w:lang w:val="tr-TR" w:eastAsia="en-US" w:bidi="ar-SA"/>
      </w:rPr>
    </w:lvl>
    <w:lvl w:ilvl="3">
      <w:numFmt w:val="bullet"/>
      <w:lvlText w:val="•"/>
      <w:lvlJc w:val="left"/>
      <w:pPr>
        <w:ind w:left="3039" w:hanging="373"/>
      </w:pPr>
      <w:rPr>
        <w:rFonts w:hint="default"/>
        <w:lang w:val="tr-TR" w:eastAsia="en-US" w:bidi="ar-SA"/>
      </w:rPr>
    </w:lvl>
    <w:lvl w:ilvl="4">
      <w:numFmt w:val="bullet"/>
      <w:lvlText w:val="•"/>
      <w:lvlJc w:val="left"/>
      <w:pPr>
        <w:ind w:left="4199" w:hanging="373"/>
      </w:pPr>
      <w:rPr>
        <w:rFonts w:hint="default"/>
        <w:lang w:val="tr-TR" w:eastAsia="en-US" w:bidi="ar-SA"/>
      </w:rPr>
    </w:lvl>
    <w:lvl w:ilvl="5">
      <w:numFmt w:val="bullet"/>
      <w:lvlText w:val="•"/>
      <w:lvlJc w:val="left"/>
      <w:pPr>
        <w:ind w:left="5359" w:hanging="373"/>
      </w:pPr>
      <w:rPr>
        <w:rFonts w:hint="default"/>
        <w:lang w:val="tr-TR" w:eastAsia="en-US" w:bidi="ar-SA"/>
      </w:rPr>
    </w:lvl>
    <w:lvl w:ilvl="6">
      <w:numFmt w:val="bullet"/>
      <w:lvlText w:val="•"/>
      <w:lvlJc w:val="left"/>
      <w:pPr>
        <w:ind w:left="6519" w:hanging="373"/>
      </w:pPr>
      <w:rPr>
        <w:rFonts w:hint="default"/>
        <w:lang w:val="tr-TR" w:eastAsia="en-US" w:bidi="ar-SA"/>
      </w:rPr>
    </w:lvl>
    <w:lvl w:ilvl="7">
      <w:numFmt w:val="bullet"/>
      <w:lvlText w:val="•"/>
      <w:lvlJc w:val="left"/>
      <w:pPr>
        <w:ind w:left="7679" w:hanging="373"/>
      </w:pPr>
      <w:rPr>
        <w:rFonts w:hint="default"/>
        <w:lang w:val="tr-TR" w:eastAsia="en-US" w:bidi="ar-SA"/>
      </w:rPr>
    </w:lvl>
    <w:lvl w:ilvl="8">
      <w:numFmt w:val="bullet"/>
      <w:lvlText w:val="•"/>
      <w:lvlJc w:val="left"/>
      <w:pPr>
        <w:ind w:left="8839" w:hanging="373"/>
      </w:pPr>
      <w:rPr>
        <w:rFonts w:hint="default"/>
        <w:lang w:val="tr-TR" w:eastAsia="en-US" w:bidi="ar-SA"/>
      </w:rPr>
    </w:lvl>
  </w:abstractNum>
  <w:abstractNum w:abstractNumId="1" w15:restartNumberingAfterBreak="0">
    <w:nsid w:val="0ACB305B"/>
    <w:multiLevelType w:val="hybridMultilevel"/>
    <w:tmpl w:val="94A02778"/>
    <w:lvl w:ilvl="0" w:tplc="AB3EE602">
      <w:start w:val="1"/>
      <w:numFmt w:val="lowerLetter"/>
      <w:lvlText w:val="%1)"/>
      <w:lvlJc w:val="left"/>
      <w:pPr>
        <w:ind w:left="527" w:hanging="173"/>
      </w:pPr>
      <w:rPr>
        <w:rFonts w:ascii="Times New Roman" w:eastAsia="Times New Roman" w:hAnsi="Times New Roman" w:cs="Times New Roman" w:hint="default"/>
        <w:b/>
        <w:bCs/>
        <w:i w:val="0"/>
        <w:iCs w:val="0"/>
        <w:spacing w:val="0"/>
        <w:w w:val="103"/>
        <w:sz w:val="16"/>
        <w:szCs w:val="16"/>
        <w:lang w:val="tr-TR" w:eastAsia="en-US" w:bidi="ar-SA"/>
      </w:rPr>
    </w:lvl>
    <w:lvl w:ilvl="1" w:tplc="A07A129C">
      <w:numFmt w:val="bullet"/>
      <w:lvlText w:val="•"/>
      <w:lvlJc w:val="left"/>
      <w:pPr>
        <w:ind w:left="1583" w:hanging="173"/>
      </w:pPr>
      <w:rPr>
        <w:rFonts w:hint="default"/>
        <w:lang w:val="tr-TR" w:eastAsia="en-US" w:bidi="ar-SA"/>
      </w:rPr>
    </w:lvl>
    <w:lvl w:ilvl="2" w:tplc="63C88D8E">
      <w:numFmt w:val="bullet"/>
      <w:lvlText w:val="•"/>
      <w:lvlJc w:val="left"/>
      <w:pPr>
        <w:ind w:left="2647" w:hanging="173"/>
      </w:pPr>
      <w:rPr>
        <w:rFonts w:hint="default"/>
        <w:lang w:val="tr-TR" w:eastAsia="en-US" w:bidi="ar-SA"/>
      </w:rPr>
    </w:lvl>
    <w:lvl w:ilvl="3" w:tplc="19BA68E4">
      <w:numFmt w:val="bullet"/>
      <w:lvlText w:val="•"/>
      <w:lvlJc w:val="left"/>
      <w:pPr>
        <w:ind w:left="3711" w:hanging="173"/>
      </w:pPr>
      <w:rPr>
        <w:rFonts w:hint="default"/>
        <w:lang w:val="tr-TR" w:eastAsia="en-US" w:bidi="ar-SA"/>
      </w:rPr>
    </w:lvl>
    <w:lvl w:ilvl="4" w:tplc="93FCB72C">
      <w:numFmt w:val="bullet"/>
      <w:lvlText w:val="•"/>
      <w:lvlJc w:val="left"/>
      <w:pPr>
        <w:ind w:left="4775" w:hanging="173"/>
      </w:pPr>
      <w:rPr>
        <w:rFonts w:hint="default"/>
        <w:lang w:val="tr-TR" w:eastAsia="en-US" w:bidi="ar-SA"/>
      </w:rPr>
    </w:lvl>
    <w:lvl w:ilvl="5" w:tplc="80E69D98">
      <w:numFmt w:val="bullet"/>
      <w:lvlText w:val="•"/>
      <w:lvlJc w:val="left"/>
      <w:pPr>
        <w:ind w:left="5839" w:hanging="173"/>
      </w:pPr>
      <w:rPr>
        <w:rFonts w:hint="default"/>
        <w:lang w:val="tr-TR" w:eastAsia="en-US" w:bidi="ar-SA"/>
      </w:rPr>
    </w:lvl>
    <w:lvl w:ilvl="6" w:tplc="3CBA0E04">
      <w:numFmt w:val="bullet"/>
      <w:lvlText w:val="•"/>
      <w:lvlJc w:val="left"/>
      <w:pPr>
        <w:ind w:left="6903" w:hanging="173"/>
      </w:pPr>
      <w:rPr>
        <w:rFonts w:hint="default"/>
        <w:lang w:val="tr-TR" w:eastAsia="en-US" w:bidi="ar-SA"/>
      </w:rPr>
    </w:lvl>
    <w:lvl w:ilvl="7" w:tplc="181A0B44">
      <w:numFmt w:val="bullet"/>
      <w:lvlText w:val="•"/>
      <w:lvlJc w:val="left"/>
      <w:pPr>
        <w:ind w:left="7967" w:hanging="173"/>
      </w:pPr>
      <w:rPr>
        <w:rFonts w:hint="default"/>
        <w:lang w:val="tr-TR" w:eastAsia="en-US" w:bidi="ar-SA"/>
      </w:rPr>
    </w:lvl>
    <w:lvl w:ilvl="8" w:tplc="A2C4CAD0">
      <w:numFmt w:val="bullet"/>
      <w:lvlText w:val="•"/>
      <w:lvlJc w:val="left"/>
      <w:pPr>
        <w:ind w:left="9031" w:hanging="173"/>
      </w:pPr>
      <w:rPr>
        <w:rFonts w:hint="default"/>
        <w:lang w:val="tr-TR" w:eastAsia="en-US" w:bidi="ar-SA"/>
      </w:rPr>
    </w:lvl>
  </w:abstractNum>
  <w:abstractNum w:abstractNumId="2" w15:restartNumberingAfterBreak="0">
    <w:nsid w:val="27BA39AF"/>
    <w:multiLevelType w:val="multilevel"/>
    <w:tmpl w:val="923C6DEC"/>
    <w:lvl w:ilvl="0">
      <w:start w:val="5"/>
      <w:numFmt w:val="decimal"/>
      <w:lvlText w:val="%1."/>
      <w:lvlJc w:val="left"/>
      <w:pPr>
        <w:ind w:left="520" w:hanging="165"/>
      </w:pPr>
      <w:rPr>
        <w:rFonts w:ascii="Times New Roman" w:eastAsia="Times New Roman" w:hAnsi="Times New Roman" w:cs="Times New Roman" w:hint="default"/>
        <w:b/>
        <w:bCs w:val="0"/>
        <w:i w:val="0"/>
        <w:iCs w:val="0"/>
        <w:spacing w:val="0"/>
        <w:w w:val="103"/>
        <w:sz w:val="20"/>
        <w:szCs w:val="22"/>
        <w:lang w:val="tr-TR" w:eastAsia="en-US" w:bidi="ar-SA"/>
      </w:rPr>
    </w:lvl>
    <w:lvl w:ilvl="1">
      <w:start w:val="1"/>
      <w:numFmt w:val="decimal"/>
      <w:lvlText w:val="%1.%2."/>
      <w:lvlJc w:val="left"/>
      <w:pPr>
        <w:ind w:left="665" w:hanging="311"/>
      </w:pPr>
      <w:rPr>
        <w:rFonts w:ascii="Times New Roman" w:eastAsia="Times New Roman" w:hAnsi="Times New Roman" w:cs="Times New Roman" w:hint="default"/>
        <w:b/>
        <w:bCs w:val="0"/>
        <w:i w:val="0"/>
        <w:iCs w:val="0"/>
        <w:spacing w:val="0"/>
        <w:w w:val="103"/>
        <w:sz w:val="22"/>
        <w:szCs w:val="22"/>
        <w:lang w:val="tr-TR" w:eastAsia="en-US" w:bidi="ar-SA"/>
      </w:rPr>
    </w:lvl>
    <w:lvl w:ilvl="2">
      <w:numFmt w:val="bullet"/>
      <w:lvlText w:val="•"/>
      <w:lvlJc w:val="left"/>
      <w:pPr>
        <w:ind w:left="1826" w:hanging="311"/>
      </w:pPr>
      <w:rPr>
        <w:rFonts w:hint="default"/>
        <w:lang w:val="tr-TR" w:eastAsia="en-US" w:bidi="ar-SA"/>
      </w:rPr>
    </w:lvl>
    <w:lvl w:ilvl="3">
      <w:numFmt w:val="bullet"/>
      <w:lvlText w:val="•"/>
      <w:lvlJc w:val="left"/>
      <w:pPr>
        <w:ind w:left="2993" w:hanging="311"/>
      </w:pPr>
      <w:rPr>
        <w:rFonts w:hint="default"/>
        <w:lang w:val="tr-TR" w:eastAsia="en-US" w:bidi="ar-SA"/>
      </w:rPr>
    </w:lvl>
    <w:lvl w:ilvl="4">
      <w:numFmt w:val="bullet"/>
      <w:lvlText w:val="•"/>
      <w:lvlJc w:val="left"/>
      <w:pPr>
        <w:ind w:left="4159" w:hanging="311"/>
      </w:pPr>
      <w:rPr>
        <w:rFonts w:hint="default"/>
        <w:lang w:val="tr-TR" w:eastAsia="en-US" w:bidi="ar-SA"/>
      </w:rPr>
    </w:lvl>
    <w:lvl w:ilvl="5">
      <w:numFmt w:val="bullet"/>
      <w:lvlText w:val="•"/>
      <w:lvlJc w:val="left"/>
      <w:pPr>
        <w:ind w:left="5326" w:hanging="311"/>
      </w:pPr>
      <w:rPr>
        <w:rFonts w:hint="default"/>
        <w:lang w:val="tr-TR" w:eastAsia="en-US" w:bidi="ar-SA"/>
      </w:rPr>
    </w:lvl>
    <w:lvl w:ilvl="6">
      <w:numFmt w:val="bullet"/>
      <w:lvlText w:val="•"/>
      <w:lvlJc w:val="left"/>
      <w:pPr>
        <w:ind w:left="6492" w:hanging="311"/>
      </w:pPr>
      <w:rPr>
        <w:rFonts w:hint="default"/>
        <w:lang w:val="tr-TR" w:eastAsia="en-US" w:bidi="ar-SA"/>
      </w:rPr>
    </w:lvl>
    <w:lvl w:ilvl="7">
      <w:numFmt w:val="bullet"/>
      <w:lvlText w:val="•"/>
      <w:lvlJc w:val="left"/>
      <w:pPr>
        <w:ind w:left="7659" w:hanging="311"/>
      </w:pPr>
      <w:rPr>
        <w:rFonts w:hint="default"/>
        <w:lang w:val="tr-TR" w:eastAsia="en-US" w:bidi="ar-SA"/>
      </w:rPr>
    </w:lvl>
    <w:lvl w:ilvl="8">
      <w:numFmt w:val="bullet"/>
      <w:lvlText w:val="•"/>
      <w:lvlJc w:val="left"/>
      <w:pPr>
        <w:ind w:left="8826" w:hanging="311"/>
      </w:pPr>
      <w:rPr>
        <w:rFonts w:hint="default"/>
        <w:lang w:val="tr-TR" w:eastAsia="en-US" w:bidi="ar-SA"/>
      </w:rPr>
    </w:lvl>
  </w:abstractNum>
  <w:abstractNum w:abstractNumId="3" w15:restartNumberingAfterBreak="0">
    <w:nsid w:val="394378CB"/>
    <w:multiLevelType w:val="hybridMultilevel"/>
    <w:tmpl w:val="D0527A90"/>
    <w:lvl w:ilvl="0" w:tplc="8966B12C">
      <w:start w:val="1"/>
      <w:numFmt w:val="decimal"/>
      <w:lvlText w:val="%1"/>
      <w:lvlJc w:val="left"/>
      <w:pPr>
        <w:ind w:left="478" w:hanging="124"/>
      </w:pPr>
      <w:rPr>
        <w:rFonts w:ascii="Times New Roman" w:eastAsia="Times New Roman" w:hAnsi="Times New Roman" w:cs="Times New Roman" w:hint="default"/>
        <w:b/>
        <w:bCs/>
        <w:i w:val="0"/>
        <w:iCs w:val="0"/>
        <w:spacing w:val="0"/>
        <w:w w:val="77"/>
        <w:sz w:val="16"/>
        <w:szCs w:val="16"/>
        <w:u w:val="single" w:color="000000"/>
        <w:lang w:val="tr-TR" w:eastAsia="en-US" w:bidi="ar-SA"/>
      </w:rPr>
    </w:lvl>
    <w:lvl w:ilvl="1" w:tplc="735E538E">
      <w:start w:val="1"/>
      <w:numFmt w:val="lowerLetter"/>
      <w:lvlText w:val="%2)"/>
      <w:lvlJc w:val="left"/>
      <w:pPr>
        <w:ind w:left="524" w:hanging="170"/>
      </w:pPr>
      <w:rPr>
        <w:rFonts w:ascii="Times New Roman" w:eastAsia="Times New Roman" w:hAnsi="Times New Roman" w:cs="Times New Roman" w:hint="default"/>
        <w:b/>
        <w:bCs/>
        <w:i w:val="0"/>
        <w:iCs w:val="0"/>
        <w:spacing w:val="0"/>
        <w:w w:val="103"/>
        <w:sz w:val="16"/>
        <w:szCs w:val="16"/>
        <w:lang w:val="tr-TR" w:eastAsia="en-US" w:bidi="ar-SA"/>
      </w:rPr>
    </w:lvl>
    <w:lvl w:ilvl="2" w:tplc="E19CA63A">
      <w:numFmt w:val="bullet"/>
      <w:lvlText w:val="•"/>
      <w:lvlJc w:val="left"/>
      <w:pPr>
        <w:ind w:left="540" w:hanging="170"/>
      </w:pPr>
      <w:rPr>
        <w:rFonts w:hint="default"/>
        <w:lang w:val="tr-TR" w:eastAsia="en-US" w:bidi="ar-SA"/>
      </w:rPr>
    </w:lvl>
    <w:lvl w:ilvl="3" w:tplc="ADBA3B20">
      <w:numFmt w:val="bullet"/>
      <w:lvlText w:val="•"/>
      <w:lvlJc w:val="left"/>
      <w:pPr>
        <w:ind w:left="1867" w:hanging="170"/>
      </w:pPr>
      <w:rPr>
        <w:rFonts w:hint="default"/>
        <w:lang w:val="tr-TR" w:eastAsia="en-US" w:bidi="ar-SA"/>
      </w:rPr>
    </w:lvl>
    <w:lvl w:ilvl="4" w:tplc="AECE97BE">
      <w:numFmt w:val="bullet"/>
      <w:lvlText w:val="•"/>
      <w:lvlJc w:val="left"/>
      <w:pPr>
        <w:ind w:left="3194" w:hanging="170"/>
      </w:pPr>
      <w:rPr>
        <w:rFonts w:hint="default"/>
        <w:lang w:val="tr-TR" w:eastAsia="en-US" w:bidi="ar-SA"/>
      </w:rPr>
    </w:lvl>
    <w:lvl w:ilvl="5" w:tplc="BA2A7E8A">
      <w:numFmt w:val="bullet"/>
      <w:lvlText w:val="•"/>
      <w:lvlJc w:val="left"/>
      <w:pPr>
        <w:ind w:left="4522" w:hanging="170"/>
      </w:pPr>
      <w:rPr>
        <w:rFonts w:hint="default"/>
        <w:lang w:val="tr-TR" w:eastAsia="en-US" w:bidi="ar-SA"/>
      </w:rPr>
    </w:lvl>
    <w:lvl w:ilvl="6" w:tplc="0E785EF6">
      <w:numFmt w:val="bullet"/>
      <w:lvlText w:val="•"/>
      <w:lvlJc w:val="left"/>
      <w:pPr>
        <w:ind w:left="5849" w:hanging="170"/>
      </w:pPr>
      <w:rPr>
        <w:rFonts w:hint="default"/>
        <w:lang w:val="tr-TR" w:eastAsia="en-US" w:bidi="ar-SA"/>
      </w:rPr>
    </w:lvl>
    <w:lvl w:ilvl="7" w:tplc="652844D6">
      <w:numFmt w:val="bullet"/>
      <w:lvlText w:val="•"/>
      <w:lvlJc w:val="left"/>
      <w:pPr>
        <w:ind w:left="7177" w:hanging="170"/>
      </w:pPr>
      <w:rPr>
        <w:rFonts w:hint="default"/>
        <w:lang w:val="tr-TR" w:eastAsia="en-US" w:bidi="ar-SA"/>
      </w:rPr>
    </w:lvl>
    <w:lvl w:ilvl="8" w:tplc="1EC825DC">
      <w:numFmt w:val="bullet"/>
      <w:lvlText w:val="•"/>
      <w:lvlJc w:val="left"/>
      <w:pPr>
        <w:ind w:left="8504" w:hanging="170"/>
      </w:pPr>
      <w:rPr>
        <w:rFonts w:hint="default"/>
        <w:lang w:val="tr-TR" w:eastAsia="en-US" w:bidi="ar-SA"/>
      </w:rPr>
    </w:lvl>
  </w:abstractNum>
  <w:abstractNum w:abstractNumId="4" w15:restartNumberingAfterBreak="0">
    <w:nsid w:val="69AF1F77"/>
    <w:multiLevelType w:val="hybridMultilevel"/>
    <w:tmpl w:val="6D26A7E8"/>
    <w:lvl w:ilvl="0" w:tplc="0BF409C6">
      <w:start w:val="1"/>
      <w:numFmt w:val="lowerLetter"/>
      <w:lvlText w:val="%1)"/>
      <w:lvlJc w:val="left"/>
      <w:pPr>
        <w:tabs>
          <w:tab w:val="num" w:pos="715"/>
        </w:tabs>
        <w:ind w:left="715" w:hanging="360"/>
      </w:pPr>
      <w:rPr>
        <w:rFonts w:hint="default"/>
        <w:sz w:val="16"/>
      </w:rPr>
    </w:lvl>
    <w:lvl w:ilvl="1" w:tplc="041F0019" w:tentative="1">
      <w:start w:val="1"/>
      <w:numFmt w:val="lowerLetter"/>
      <w:lvlText w:val="%2."/>
      <w:lvlJc w:val="left"/>
      <w:pPr>
        <w:tabs>
          <w:tab w:val="num" w:pos="1435"/>
        </w:tabs>
        <w:ind w:left="1435" w:hanging="360"/>
      </w:pPr>
    </w:lvl>
    <w:lvl w:ilvl="2" w:tplc="041F001B" w:tentative="1">
      <w:start w:val="1"/>
      <w:numFmt w:val="lowerRoman"/>
      <w:lvlText w:val="%3."/>
      <w:lvlJc w:val="right"/>
      <w:pPr>
        <w:tabs>
          <w:tab w:val="num" w:pos="2155"/>
        </w:tabs>
        <w:ind w:left="2155" w:hanging="180"/>
      </w:pPr>
    </w:lvl>
    <w:lvl w:ilvl="3" w:tplc="041F000F" w:tentative="1">
      <w:start w:val="1"/>
      <w:numFmt w:val="decimal"/>
      <w:lvlText w:val="%4."/>
      <w:lvlJc w:val="left"/>
      <w:pPr>
        <w:tabs>
          <w:tab w:val="num" w:pos="2875"/>
        </w:tabs>
        <w:ind w:left="2875" w:hanging="360"/>
      </w:pPr>
    </w:lvl>
    <w:lvl w:ilvl="4" w:tplc="041F0019" w:tentative="1">
      <w:start w:val="1"/>
      <w:numFmt w:val="lowerLetter"/>
      <w:lvlText w:val="%5."/>
      <w:lvlJc w:val="left"/>
      <w:pPr>
        <w:tabs>
          <w:tab w:val="num" w:pos="3595"/>
        </w:tabs>
        <w:ind w:left="3595" w:hanging="360"/>
      </w:pPr>
    </w:lvl>
    <w:lvl w:ilvl="5" w:tplc="041F001B" w:tentative="1">
      <w:start w:val="1"/>
      <w:numFmt w:val="lowerRoman"/>
      <w:lvlText w:val="%6."/>
      <w:lvlJc w:val="right"/>
      <w:pPr>
        <w:tabs>
          <w:tab w:val="num" w:pos="4315"/>
        </w:tabs>
        <w:ind w:left="4315" w:hanging="180"/>
      </w:pPr>
    </w:lvl>
    <w:lvl w:ilvl="6" w:tplc="041F000F" w:tentative="1">
      <w:start w:val="1"/>
      <w:numFmt w:val="decimal"/>
      <w:lvlText w:val="%7."/>
      <w:lvlJc w:val="left"/>
      <w:pPr>
        <w:tabs>
          <w:tab w:val="num" w:pos="5035"/>
        </w:tabs>
        <w:ind w:left="5035" w:hanging="360"/>
      </w:pPr>
    </w:lvl>
    <w:lvl w:ilvl="7" w:tplc="041F0019" w:tentative="1">
      <w:start w:val="1"/>
      <w:numFmt w:val="lowerLetter"/>
      <w:lvlText w:val="%8."/>
      <w:lvlJc w:val="left"/>
      <w:pPr>
        <w:tabs>
          <w:tab w:val="num" w:pos="5755"/>
        </w:tabs>
        <w:ind w:left="5755" w:hanging="360"/>
      </w:pPr>
    </w:lvl>
    <w:lvl w:ilvl="8" w:tplc="041F001B" w:tentative="1">
      <w:start w:val="1"/>
      <w:numFmt w:val="lowerRoman"/>
      <w:lvlText w:val="%9."/>
      <w:lvlJc w:val="right"/>
      <w:pPr>
        <w:tabs>
          <w:tab w:val="num" w:pos="6475"/>
        </w:tabs>
        <w:ind w:left="6475" w:hanging="180"/>
      </w:pPr>
    </w:lvl>
  </w:abstractNum>
  <w:abstractNum w:abstractNumId="5" w15:restartNumberingAfterBreak="0">
    <w:nsid w:val="6A965C75"/>
    <w:multiLevelType w:val="multilevel"/>
    <w:tmpl w:val="93F2254A"/>
    <w:lvl w:ilvl="0">
      <w:start w:val="5"/>
      <w:numFmt w:val="decimal"/>
      <w:lvlText w:val="%1."/>
      <w:lvlJc w:val="left"/>
      <w:pPr>
        <w:ind w:left="360" w:hanging="360"/>
      </w:pPr>
      <w:rPr>
        <w:rFonts w:hint="default"/>
        <w:w w:val="105"/>
      </w:rPr>
    </w:lvl>
    <w:lvl w:ilvl="1">
      <w:start w:val="1"/>
      <w:numFmt w:val="decimal"/>
      <w:lvlText w:val="%1.%2."/>
      <w:lvlJc w:val="left"/>
      <w:pPr>
        <w:ind w:left="705" w:hanging="360"/>
      </w:pPr>
      <w:rPr>
        <w:rFonts w:hint="default"/>
        <w:w w:val="105"/>
      </w:rPr>
    </w:lvl>
    <w:lvl w:ilvl="2">
      <w:start w:val="1"/>
      <w:numFmt w:val="decimal"/>
      <w:lvlText w:val="%1.%2.%3."/>
      <w:lvlJc w:val="left"/>
      <w:pPr>
        <w:ind w:left="1410" w:hanging="720"/>
      </w:pPr>
      <w:rPr>
        <w:rFonts w:hint="default"/>
        <w:w w:val="105"/>
      </w:rPr>
    </w:lvl>
    <w:lvl w:ilvl="3">
      <w:start w:val="1"/>
      <w:numFmt w:val="decimal"/>
      <w:lvlText w:val="%1.%2.%3.%4."/>
      <w:lvlJc w:val="left"/>
      <w:pPr>
        <w:ind w:left="1755" w:hanging="720"/>
      </w:pPr>
      <w:rPr>
        <w:rFonts w:hint="default"/>
        <w:w w:val="105"/>
      </w:rPr>
    </w:lvl>
    <w:lvl w:ilvl="4">
      <w:start w:val="1"/>
      <w:numFmt w:val="decimal"/>
      <w:lvlText w:val="%1.%2.%3.%4.%5."/>
      <w:lvlJc w:val="left"/>
      <w:pPr>
        <w:ind w:left="2460" w:hanging="1080"/>
      </w:pPr>
      <w:rPr>
        <w:rFonts w:hint="default"/>
        <w:w w:val="105"/>
      </w:rPr>
    </w:lvl>
    <w:lvl w:ilvl="5">
      <w:start w:val="1"/>
      <w:numFmt w:val="decimal"/>
      <w:lvlText w:val="%1.%2.%3.%4.%5.%6."/>
      <w:lvlJc w:val="left"/>
      <w:pPr>
        <w:ind w:left="2805" w:hanging="1080"/>
      </w:pPr>
      <w:rPr>
        <w:rFonts w:hint="default"/>
        <w:w w:val="105"/>
      </w:rPr>
    </w:lvl>
    <w:lvl w:ilvl="6">
      <w:start w:val="1"/>
      <w:numFmt w:val="decimal"/>
      <w:lvlText w:val="%1.%2.%3.%4.%5.%6.%7."/>
      <w:lvlJc w:val="left"/>
      <w:pPr>
        <w:ind w:left="3510" w:hanging="1440"/>
      </w:pPr>
      <w:rPr>
        <w:rFonts w:hint="default"/>
        <w:w w:val="105"/>
      </w:rPr>
    </w:lvl>
    <w:lvl w:ilvl="7">
      <w:start w:val="1"/>
      <w:numFmt w:val="decimal"/>
      <w:lvlText w:val="%1.%2.%3.%4.%5.%6.%7.%8."/>
      <w:lvlJc w:val="left"/>
      <w:pPr>
        <w:ind w:left="3855" w:hanging="1440"/>
      </w:pPr>
      <w:rPr>
        <w:rFonts w:hint="default"/>
        <w:w w:val="105"/>
      </w:rPr>
    </w:lvl>
    <w:lvl w:ilvl="8">
      <w:start w:val="1"/>
      <w:numFmt w:val="decimal"/>
      <w:lvlText w:val="%1.%2.%3.%4.%5.%6.%7.%8.%9."/>
      <w:lvlJc w:val="left"/>
      <w:pPr>
        <w:ind w:left="4560" w:hanging="1800"/>
      </w:pPr>
      <w:rPr>
        <w:rFonts w:hint="default"/>
        <w:w w:val="105"/>
      </w:rPr>
    </w:lvl>
  </w:abstractNum>
  <w:abstractNum w:abstractNumId="6" w15:restartNumberingAfterBreak="0">
    <w:nsid w:val="764F063C"/>
    <w:multiLevelType w:val="hybridMultilevel"/>
    <w:tmpl w:val="6D26A7E8"/>
    <w:lvl w:ilvl="0" w:tplc="0BF409C6">
      <w:start w:val="1"/>
      <w:numFmt w:val="lowerLetter"/>
      <w:lvlText w:val="%1)"/>
      <w:lvlJc w:val="left"/>
      <w:pPr>
        <w:tabs>
          <w:tab w:val="num" w:pos="715"/>
        </w:tabs>
        <w:ind w:left="715" w:hanging="360"/>
      </w:pPr>
      <w:rPr>
        <w:rFonts w:hint="default"/>
        <w:sz w:val="16"/>
      </w:rPr>
    </w:lvl>
    <w:lvl w:ilvl="1" w:tplc="041F0019" w:tentative="1">
      <w:start w:val="1"/>
      <w:numFmt w:val="lowerLetter"/>
      <w:lvlText w:val="%2."/>
      <w:lvlJc w:val="left"/>
      <w:pPr>
        <w:tabs>
          <w:tab w:val="num" w:pos="1435"/>
        </w:tabs>
        <w:ind w:left="1435" w:hanging="360"/>
      </w:pPr>
    </w:lvl>
    <w:lvl w:ilvl="2" w:tplc="041F001B" w:tentative="1">
      <w:start w:val="1"/>
      <w:numFmt w:val="lowerRoman"/>
      <w:lvlText w:val="%3."/>
      <w:lvlJc w:val="right"/>
      <w:pPr>
        <w:tabs>
          <w:tab w:val="num" w:pos="2155"/>
        </w:tabs>
        <w:ind w:left="2155" w:hanging="180"/>
      </w:pPr>
    </w:lvl>
    <w:lvl w:ilvl="3" w:tplc="041F000F" w:tentative="1">
      <w:start w:val="1"/>
      <w:numFmt w:val="decimal"/>
      <w:lvlText w:val="%4."/>
      <w:lvlJc w:val="left"/>
      <w:pPr>
        <w:tabs>
          <w:tab w:val="num" w:pos="2875"/>
        </w:tabs>
        <w:ind w:left="2875" w:hanging="360"/>
      </w:pPr>
    </w:lvl>
    <w:lvl w:ilvl="4" w:tplc="041F0019" w:tentative="1">
      <w:start w:val="1"/>
      <w:numFmt w:val="lowerLetter"/>
      <w:lvlText w:val="%5."/>
      <w:lvlJc w:val="left"/>
      <w:pPr>
        <w:tabs>
          <w:tab w:val="num" w:pos="3595"/>
        </w:tabs>
        <w:ind w:left="3595" w:hanging="360"/>
      </w:pPr>
    </w:lvl>
    <w:lvl w:ilvl="5" w:tplc="041F001B" w:tentative="1">
      <w:start w:val="1"/>
      <w:numFmt w:val="lowerRoman"/>
      <w:lvlText w:val="%6."/>
      <w:lvlJc w:val="right"/>
      <w:pPr>
        <w:tabs>
          <w:tab w:val="num" w:pos="4315"/>
        </w:tabs>
        <w:ind w:left="4315" w:hanging="180"/>
      </w:pPr>
    </w:lvl>
    <w:lvl w:ilvl="6" w:tplc="041F000F" w:tentative="1">
      <w:start w:val="1"/>
      <w:numFmt w:val="decimal"/>
      <w:lvlText w:val="%7."/>
      <w:lvlJc w:val="left"/>
      <w:pPr>
        <w:tabs>
          <w:tab w:val="num" w:pos="5035"/>
        </w:tabs>
        <w:ind w:left="5035" w:hanging="360"/>
      </w:pPr>
    </w:lvl>
    <w:lvl w:ilvl="7" w:tplc="041F0019" w:tentative="1">
      <w:start w:val="1"/>
      <w:numFmt w:val="lowerLetter"/>
      <w:lvlText w:val="%8."/>
      <w:lvlJc w:val="left"/>
      <w:pPr>
        <w:tabs>
          <w:tab w:val="num" w:pos="5755"/>
        </w:tabs>
        <w:ind w:left="5755" w:hanging="360"/>
      </w:pPr>
    </w:lvl>
    <w:lvl w:ilvl="8" w:tplc="041F001B" w:tentative="1">
      <w:start w:val="1"/>
      <w:numFmt w:val="lowerRoman"/>
      <w:lvlText w:val="%9."/>
      <w:lvlJc w:val="right"/>
      <w:pPr>
        <w:tabs>
          <w:tab w:val="num" w:pos="6475"/>
        </w:tabs>
        <w:ind w:left="6475" w:hanging="180"/>
      </w:p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9B"/>
    <w:rsid w:val="000255F5"/>
    <w:rsid w:val="00053C1F"/>
    <w:rsid w:val="0025789A"/>
    <w:rsid w:val="00275A44"/>
    <w:rsid w:val="00297ECE"/>
    <w:rsid w:val="002A1566"/>
    <w:rsid w:val="002D5946"/>
    <w:rsid w:val="002E0F10"/>
    <w:rsid w:val="00303AD3"/>
    <w:rsid w:val="00397B9D"/>
    <w:rsid w:val="003C3F68"/>
    <w:rsid w:val="004041D4"/>
    <w:rsid w:val="004B1A1E"/>
    <w:rsid w:val="004E3E44"/>
    <w:rsid w:val="00547DDE"/>
    <w:rsid w:val="006C7017"/>
    <w:rsid w:val="007C7604"/>
    <w:rsid w:val="007E348C"/>
    <w:rsid w:val="00817FEE"/>
    <w:rsid w:val="008D43EE"/>
    <w:rsid w:val="009C034D"/>
    <w:rsid w:val="00A538DE"/>
    <w:rsid w:val="00AE360E"/>
    <w:rsid w:val="00AF66EA"/>
    <w:rsid w:val="00B4375B"/>
    <w:rsid w:val="00BC3A17"/>
    <w:rsid w:val="00C13E94"/>
    <w:rsid w:val="00CB30C3"/>
    <w:rsid w:val="00CE04EC"/>
    <w:rsid w:val="00D26B9B"/>
    <w:rsid w:val="00EC1C33"/>
    <w:rsid w:val="00F439D2"/>
    <w:rsid w:val="00FA0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B0106-8E9D-46D7-A1B6-93F154B7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161"/>
      <w:ind w:left="643" w:hanging="288"/>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EC1C33"/>
    <w:rPr>
      <w:color w:val="0000FF" w:themeColor="hyperlink"/>
      <w:u w:val="single"/>
    </w:rPr>
  </w:style>
  <w:style w:type="character" w:customStyle="1" w:styleId="UnresolvedMention">
    <w:name w:val="Unresolved Mention"/>
    <w:basedOn w:val="VarsaylanParagrafYazTipi"/>
    <w:uiPriority w:val="99"/>
    <w:semiHidden/>
    <w:unhideWhenUsed/>
    <w:rsid w:val="00EC1C33"/>
    <w:rPr>
      <w:color w:val="605E5C"/>
      <w:shd w:val="clear" w:color="auto" w:fill="E1DFDD"/>
    </w:rPr>
  </w:style>
  <w:style w:type="paragraph" w:styleId="NormalWeb">
    <w:name w:val="Normal (Web)"/>
    <w:basedOn w:val="Normal"/>
    <w:rsid w:val="003C3F68"/>
    <w:pPr>
      <w:widowControl/>
      <w:autoSpaceDE/>
      <w:autoSpaceDN/>
      <w:spacing w:before="100" w:beforeAutospacing="1" w:after="100" w:afterAutospacing="1"/>
    </w:pPr>
    <w:rPr>
      <w:sz w:val="24"/>
      <w:szCs w:val="24"/>
      <w:lang w:eastAsia="tr-TR"/>
    </w:rPr>
  </w:style>
  <w:style w:type="paragraph" w:styleId="BalonMetni">
    <w:name w:val="Balloon Text"/>
    <w:basedOn w:val="Normal"/>
    <w:link w:val="BalonMetniChar"/>
    <w:uiPriority w:val="99"/>
    <w:semiHidden/>
    <w:unhideWhenUsed/>
    <w:rsid w:val="00817FE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7FEE"/>
    <w:rPr>
      <w:rFonts w:ascii="Segoe UI" w:eastAsia="Times New Roman" w:hAnsi="Segoe UI" w:cs="Segoe UI"/>
      <w:sz w:val="18"/>
      <w:szCs w:val="18"/>
      <w:lang w:val="tr-TR"/>
    </w:rPr>
  </w:style>
  <w:style w:type="paragraph" w:customStyle="1" w:styleId="BodyText21">
    <w:name w:val="Body Text 21"/>
    <w:basedOn w:val="Normal"/>
    <w:rsid w:val="007C7604"/>
    <w:pPr>
      <w:widowControl/>
      <w:overflowPunct w:val="0"/>
      <w:adjustRightInd w:val="0"/>
      <w:spacing w:after="120" w:line="480" w:lineRule="auto"/>
      <w:textAlignment w:val="baseline"/>
    </w:pPr>
    <w:rPr>
      <w:rFonts w:eastAsia="Calibri"/>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05676">
      <w:bodyDiv w:val="1"/>
      <w:marLeft w:val="0"/>
      <w:marRight w:val="0"/>
      <w:marTop w:val="0"/>
      <w:marBottom w:val="0"/>
      <w:divBdr>
        <w:top w:val="none" w:sz="0" w:space="0" w:color="auto"/>
        <w:left w:val="none" w:sz="0" w:space="0" w:color="auto"/>
        <w:bottom w:val="none" w:sz="0" w:space="0" w:color="auto"/>
        <w:right w:val="none" w:sz="0" w:space="0" w:color="auto"/>
      </w:divBdr>
    </w:div>
    <w:div w:id="569776946">
      <w:bodyDiv w:val="1"/>
      <w:marLeft w:val="0"/>
      <w:marRight w:val="0"/>
      <w:marTop w:val="0"/>
      <w:marBottom w:val="0"/>
      <w:divBdr>
        <w:top w:val="none" w:sz="0" w:space="0" w:color="auto"/>
        <w:left w:val="none" w:sz="0" w:space="0" w:color="auto"/>
        <w:bottom w:val="none" w:sz="0" w:space="0" w:color="auto"/>
        <w:right w:val="none" w:sz="0" w:space="0" w:color="auto"/>
      </w:divBdr>
    </w:div>
    <w:div w:id="193555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537</Words>
  <Characters>3066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EKAP (Elektronik Kamu Alımları Platformu) - İlan Durum İzleme</vt:lpstr>
    </vt:vector>
  </TitlesOfParts>
  <Company>TSFAS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dc:creator>SUAT ALKAN</dc:creator>
  <cp:lastModifiedBy>BÜLENT DEMİRBAŞ</cp:lastModifiedBy>
  <cp:revision>14</cp:revision>
  <cp:lastPrinted>2026-07-09T05:34:00Z</cp:lastPrinted>
  <dcterms:created xsi:type="dcterms:W3CDTF">2026-06-29T11:06:00Z</dcterms:created>
  <dcterms:modified xsi:type="dcterms:W3CDTF">2026-07-09T05:34:00Z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2026-01-06T00:00:00Z</vt:filetime>
  </property>
  <property fmtid="{D5CDD505-2E9C-101B-9397-08002B2CF9AE}" pid="5" name="Producer">
    <vt:lpwstr>Skia/PDF m143</vt:lpwstr>
  </property>
</Properties>
</file>